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D5F074" w14:textId="54CC0E38" w:rsidR="00033261" w:rsidRDefault="00033261" w:rsidP="00033261">
      <w:pPr>
        <w:ind w:left="-90"/>
      </w:pPr>
      <w:bookmarkStart w:id="0" w:name="_GoBack"/>
      <w:bookmarkEnd w:id="0"/>
      <w:r>
        <w:rPr>
          <w:noProof/>
          <w:lang w:val="en-NZ" w:eastAsia="en-NZ"/>
        </w:rPr>
        <w:drawing>
          <wp:anchor distT="0" distB="0" distL="114300" distR="114300" simplePos="0" relativeHeight="251660288" behindDoc="1" locked="0" layoutInCell="1" allowOverlap="1" wp14:anchorId="0DBFDA83" wp14:editId="4666D6EB">
            <wp:simplePos x="0" y="0"/>
            <wp:positionH relativeFrom="column">
              <wp:posOffset>590550</wp:posOffset>
            </wp:positionH>
            <wp:positionV relativeFrom="paragraph">
              <wp:posOffset>-533400</wp:posOffset>
            </wp:positionV>
            <wp:extent cx="4819650" cy="1440815"/>
            <wp:effectExtent l="19050" t="0" r="0" b="0"/>
            <wp:wrapSquare wrapText="bothSides"/>
            <wp:docPr id="5" name="Picture 4" descr="Te Awanga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 Awanga Logo.bmp"/>
                    <pic:cNvPicPr/>
                  </pic:nvPicPr>
                  <pic:blipFill>
                    <a:blip r:embed="rId4" cstate="print"/>
                    <a:srcRect r="44071" b="75000"/>
                    <a:stretch>
                      <a:fillRect/>
                    </a:stretch>
                  </pic:blipFill>
                  <pic:spPr>
                    <a:xfrm>
                      <a:off x="0" y="0"/>
                      <a:ext cx="4819650" cy="1440815"/>
                    </a:xfrm>
                    <a:prstGeom prst="rect">
                      <a:avLst/>
                    </a:prstGeom>
                  </pic:spPr>
                </pic:pic>
              </a:graphicData>
            </a:graphic>
          </wp:anchor>
        </w:drawing>
      </w:r>
    </w:p>
    <w:p w14:paraId="65767EDC" w14:textId="77777777" w:rsidR="00033261" w:rsidRDefault="00033261" w:rsidP="00033261"/>
    <w:p w14:paraId="0DEDAD58" w14:textId="77777777" w:rsidR="00033261" w:rsidRDefault="00033261" w:rsidP="00033261"/>
    <w:p w14:paraId="721FC043" w14:textId="144C457C" w:rsidR="00A52B46" w:rsidRDefault="00A33D49" w:rsidP="00033261">
      <w:pPr>
        <w:ind w:left="-180"/>
      </w:pPr>
      <w:r>
        <w:pict w14:anchorId="5A1430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5pt;height:4pt" o:hrpct="0" o:hralign="center" o:hr="t">
            <v:imagedata r:id="rId5" o:title="BD10308_"/>
          </v:shape>
        </w:pict>
      </w:r>
    </w:p>
    <w:tbl>
      <w:tblPr>
        <w:tblStyle w:val="TableGrid"/>
        <w:tblW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tblGrid>
      <w:tr w:rsidR="00A52B46" w14:paraId="2E31D40A" w14:textId="77777777" w:rsidTr="004F7659">
        <w:tc>
          <w:tcPr>
            <w:tcW w:w="6062" w:type="dxa"/>
          </w:tcPr>
          <w:p w14:paraId="471FCC7D" w14:textId="4D125C72" w:rsidR="00BE11C8" w:rsidRDefault="002041B9" w:rsidP="000F568C">
            <w:pPr>
              <w:rPr>
                <w:b/>
                <w:sz w:val="40"/>
                <w:szCs w:val="40"/>
              </w:rPr>
            </w:pPr>
            <w:r>
              <w:rPr>
                <w:noProof/>
                <w:lang w:val="en-NZ" w:eastAsia="en-NZ"/>
              </w:rPr>
              <w:drawing>
                <wp:anchor distT="0" distB="0" distL="114300" distR="114300" simplePos="0" relativeHeight="251661312" behindDoc="1" locked="0" layoutInCell="1" allowOverlap="1" wp14:anchorId="0029B280" wp14:editId="5471564F">
                  <wp:simplePos x="0" y="0"/>
                  <wp:positionH relativeFrom="column">
                    <wp:posOffset>3841750</wp:posOffset>
                  </wp:positionH>
                  <wp:positionV relativeFrom="paragraph">
                    <wp:posOffset>193675</wp:posOffset>
                  </wp:positionV>
                  <wp:extent cx="2200275" cy="7315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wangapinosgrio13.jpg"/>
                          <pic:cNvPicPr/>
                        </pic:nvPicPr>
                        <pic:blipFill>
                          <a:blip r:embed="rId6">
                            <a:extLst>
                              <a:ext uri="{28A0092B-C50C-407E-A947-70E740481C1C}">
                                <a14:useLocalDpi xmlns:a14="http://schemas.microsoft.com/office/drawing/2010/main" val="0"/>
                              </a:ext>
                            </a:extLst>
                          </a:blip>
                          <a:stretch>
                            <a:fillRect/>
                          </a:stretch>
                        </pic:blipFill>
                        <pic:spPr>
                          <a:xfrm>
                            <a:off x="0" y="0"/>
                            <a:ext cx="2200275" cy="7315200"/>
                          </a:xfrm>
                          <a:prstGeom prst="rect">
                            <a:avLst/>
                          </a:prstGeom>
                        </pic:spPr>
                      </pic:pic>
                    </a:graphicData>
                  </a:graphic>
                  <wp14:sizeRelH relativeFrom="page">
                    <wp14:pctWidth>0</wp14:pctWidth>
                  </wp14:sizeRelH>
                  <wp14:sizeRelV relativeFrom="page">
                    <wp14:pctHeight>0</wp14:pctHeight>
                  </wp14:sizeRelV>
                </wp:anchor>
              </w:drawing>
            </w:r>
          </w:p>
          <w:p w14:paraId="29F4C4E2" w14:textId="77777777" w:rsidR="000F568C" w:rsidRPr="000F568C" w:rsidRDefault="000F568C" w:rsidP="000F568C">
            <w:pPr>
              <w:rPr>
                <w:b/>
                <w:sz w:val="40"/>
                <w:szCs w:val="40"/>
              </w:rPr>
            </w:pPr>
            <w:r>
              <w:rPr>
                <w:b/>
                <w:sz w:val="40"/>
                <w:szCs w:val="40"/>
              </w:rPr>
              <w:t>2013 Pinot Gris – Hawke’s Bay</w:t>
            </w:r>
          </w:p>
        </w:tc>
      </w:tr>
      <w:tr w:rsidR="00A52B46" w14:paraId="4A48C6FA" w14:textId="77777777" w:rsidTr="004F7659">
        <w:tc>
          <w:tcPr>
            <w:tcW w:w="6062" w:type="dxa"/>
          </w:tcPr>
          <w:p w14:paraId="48A0577A" w14:textId="77777777" w:rsidR="00A52B46" w:rsidRDefault="00A52B46"/>
        </w:tc>
      </w:tr>
      <w:tr w:rsidR="00A52B46" w14:paraId="72CFB590" w14:textId="77777777" w:rsidTr="004F7659">
        <w:tc>
          <w:tcPr>
            <w:tcW w:w="6062" w:type="dxa"/>
          </w:tcPr>
          <w:p w14:paraId="65062E9F" w14:textId="77777777" w:rsidR="000F568C" w:rsidRPr="008F4909" w:rsidRDefault="000F568C" w:rsidP="000F568C">
            <w:pPr>
              <w:rPr>
                <w:b/>
              </w:rPr>
            </w:pPr>
            <w:r>
              <w:rPr>
                <w:b/>
              </w:rPr>
              <w:t>Vineyard :</w:t>
            </w:r>
          </w:p>
          <w:p w14:paraId="393786BE" w14:textId="77777777" w:rsidR="00BE11C8" w:rsidRDefault="00403EFA" w:rsidP="000F568C">
            <w:r w:rsidRPr="00E7035A">
              <w:t xml:space="preserve">Sourced from our inland Vineyard planted on an old river terrace, these grapes were hand harvested in perfect condition. The shallow silts over free draining gravels retained enough moisture to keep the vines in good condition in what was a very dry season. </w:t>
            </w:r>
          </w:p>
          <w:p w14:paraId="2238FFF7" w14:textId="77777777" w:rsidR="00BE11C8" w:rsidRDefault="00BE11C8" w:rsidP="000F568C">
            <w:pPr>
              <w:rPr>
                <w:b/>
              </w:rPr>
            </w:pPr>
          </w:p>
          <w:p w14:paraId="7FC07181" w14:textId="77777777" w:rsidR="00A52B46" w:rsidRPr="008F4909" w:rsidRDefault="00A52B46">
            <w:pPr>
              <w:rPr>
                <w:b/>
              </w:rPr>
            </w:pPr>
            <w:r w:rsidRPr="00D36645">
              <w:rPr>
                <w:b/>
              </w:rPr>
              <w:t>Winery</w:t>
            </w:r>
            <w:r w:rsidR="00D36645">
              <w:rPr>
                <w:b/>
              </w:rPr>
              <w:t xml:space="preserve"> :</w:t>
            </w:r>
          </w:p>
          <w:p w14:paraId="748A258E" w14:textId="1B08E6D3" w:rsidR="00A52B46" w:rsidRDefault="000F568C">
            <w:r>
              <w:t xml:space="preserve">Following harvesting the grapes were bunch pressed to provide soft, concentrated, </w:t>
            </w:r>
            <w:proofErr w:type="spellStart"/>
            <w:r>
              <w:t>flavoursome</w:t>
            </w:r>
            <w:proofErr w:type="spellEnd"/>
            <w:r>
              <w:t xml:space="preserve"> juice without phenolic bitterness. Neutral yeasts and cool tank fermentation techniques were used to preserve the natural fruit </w:t>
            </w:r>
            <w:proofErr w:type="spellStart"/>
            <w:r>
              <w:t>flavours</w:t>
            </w:r>
            <w:proofErr w:type="spellEnd"/>
            <w:r>
              <w:t>. This wine was then blended, lightly fined and filtered to bottle.</w:t>
            </w:r>
          </w:p>
        </w:tc>
      </w:tr>
      <w:tr w:rsidR="00A52B46" w14:paraId="7B56C4B2" w14:textId="77777777" w:rsidTr="004F7659">
        <w:tc>
          <w:tcPr>
            <w:tcW w:w="6062" w:type="dxa"/>
          </w:tcPr>
          <w:p w14:paraId="2575549E" w14:textId="77777777" w:rsidR="00A52B46" w:rsidRDefault="00A52B46"/>
          <w:p w14:paraId="213BFC41" w14:textId="77777777" w:rsidR="00A52B46" w:rsidRPr="008F4909" w:rsidRDefault="00A52B46">
            <w:pPr>
              <w:rPr>
                <w:b/>
              </w:rPr>
            </w:pPr>
            <w:r w:rsidRPr="00D36645">
              <w:rPr>
                <w:b/>
              </w:rPr>
              <w:t>Taste</w:t>
            </w:r>
            <w:r w:rsidR="00D36645" w:rsidRPr="00D36645">
              <w:rPr>
                <w:b/>
              </w:rPr>
              <w:t xml:space="preserve"> :</w:t>
            </w:r>
          </w:p>
          <w:p w14:paraId="15490EB3" w14:textId="77777777" w:rsidR="00BE11C8" w:rsidRDefault="00BE11C8">
            <w:r>
              <w:t>Ripe and nicely perfumed on the nose displaying peach, pear and floral characters. The palate is immediately attractive showing a touch of sweetness, crisp acidity and a pleasant long finish. It’s rounded, juicy and very tasty!</w:t>
            </w:r>
          </w:p>
          <w:p w14:paraId="70C9733C" w14:textId="77777777" w:rsidR="00A52B46" w:rsidRDefault="00A52B46"/>
        </w:tc>
      </w:tr>
      <w:tr w:rsidR="00A52B46" w14:paraId="4F9D32AF" w14:textId="77777777" w:rsidTr="004F7659">
        <w:tc>
          <w:tcPr>
            <w:tcW w:w="6062" w:type="dxa"/>
          </w:tcPr>
          <w:p w14:paraId="7E4F7241" w14:textId="77777777" w:rsidR="00033261" w:rsidRDefault="00033261"/>
          <w:p w14:paraId="48DF1D8D" w14:textId="77777777" w:rsidR="00A52B46" w:rsidRPr="00D36645" w:rsidRDefault="00A52B46">
            <w:pPr>
              <w:rPr>
                <w:b/>
              </w:rPr>
            </w:pPr>
            <w:proofErr w:type="spellStart"/>
            <w:r w:rsidRPr="00D36645">
              <w:rPr>
                <w:b/>
              </w:rPr>
              <w:t>Alc</w:t>
            </w:r>
            <w:proofErr w:type="spellEnd"/>
            <w:r w:rsidRPr="00D36645">
              <w:rPr>
                <w:b/>
              </w:rPr>
              <w:t xml:space="preserve"> :  </w:t>
            </w:r>
            <w:r w:rsidR="000F568C">
              <w:rPr>
                <w:b/>
              </w:rPr>
              <w:t>12.7</w:t>
            </w:r>
            <w:r w:rsidRPr="00D36645">
              <w:rPr>
                <w:b/>
              </w:rPr>
              <w:t>%</w:t>
            </w:r>
          </w:p>
          <w:p w14:paraId="327D8077" w14:textId="77777777" w:rsidR="00A52B46" w:rsidRPr="00D36645" w:rsidRDefault="00A52B46">
            <w:pPr>
              <w:rPr>
                <w:b/>
              </w:rPr>
            </w:pPr>
            <w:r w:rsidRPr="00D36645">
              <w:rPr>
                <w:b/>
              </w:rPr>
              <w:t>Approx. Standard Drinks :</w:t>
            </w:r>
            <w:r w:rsidR="000F568C">
              <w:rPr>
                <w:b/>
              </w:rPr>
              <w:t xml:space="preserve"> 7.5</w:t>
            </w:r>
          </w:p>
          <w:p w14:paraId="13B631B2" w14:textId="77777777" w:rsidR="00A52B46" w:rsidRDefault="00A52B46">
            <w:r w:rsidRPr="00D36645">
              <w:rPr>
                <w:b/>
              </w:rPr>
              <w:t>Allergens :</w:t>
            </w:r>
            <w:r w:rsidR="000F568C">
              <w:rPr>
                <w:b/>
              </w:rPr>
              <w:t xml:space="preserve"> Milk products</w:t>
            </w:r>
          </w:p>
        </w:tc>
      </w:tr>
      <w:tr w:rsidR="00A52B46" w14:paraId="24C72E0D" w14:textId="77777777" w:rsidTr="004F7659">
        <w:tc>
          <w:tcPr>
            <w:tcW w:w="6062" w:type="dxa"/>
          </w:tcPr>
          <w:p w14:paraId="5CAE462E" w14:textId="77777777" w:rsidR="00A52B46" w:rsidRDefault="00A52B46"/>
        </w:tc>
      </w:tr>
    </w:tbl>
    <w:p w14:paraId="083E6C50" w14:textId="77777777" w:rsidR="00A52B46" w:rsidRDefault="00A52B46" w:rsidP="00D36645">
      <w:pPr>
        <w:spacing w:after="0"/>
      </w:pPr>
    </w:p>
    <w:p w14:paraId="3F8BE320" w14:textId="77777777" w:rsidR="002041B9" w:rsidRDefault="002041B9" w:rsidP="00D36645">
      <w:pPr>
        <w:spacing w:after="0"/>
      </w:pPr>
    </w:p>
    <w:p w14:paraId="74951E7C" w14:textId="77777777" w:rsidR="002041B9" w:rsidRPr="00200246" w:rsidRDefault="002041B9" w:rsidP="00D36645">
      <w:pPr>
        <w:spacing w:after="0"/>
      </w:pPr>
    </w:p>
    <w:p w14:paraId="5DCDE665" w14:textId="77777777" w:rsidR="00E73A34" w:rsidRDefault="00E73A34" w:rsidP="00D36645">
      <w:pPr>
        <w:spacing w:after="0"/>
      </w:pPr>
    </w:p>
    <w:p w14:paraId="3F0C8669" w14:textId="77777777" w:rsidR="00D36645" w:rsidRDefault="00D36645" w:rsidP="00D36645">
      <w:pPr>
        <w:spacing w:after="0"/>
      </w:pPr>
      <w:r>
        <w:rPr>
          <w:noProof/>
          <w:lang w:val="en-NZ" w:eastAsia="en-NZ"/>
        </w:rPr>
        <w:drawing>
          <wp:inline distT="0" distB="0" distL="0" distR="0" wp14:anchorId="53A5ABFE" wp14:editId="15C41C72">
            <wp:extent cx="1712214" cy="822960"/>
            <wp:effectExtent l="19050" t="0" r="2286" b="0"/>
            <wp:docPr id="4" name="Picture 1" descr="Rod McDonald Wines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d McDonald Wines logo.bmp"/>
                    <pic:cNvPicPr/>
                  </pic:nvPicPr>
                  <pic:blipFill>
                    <a:blip r:embed="rId7" cstate="print"/>
                    <a:srcRect b="49608"/>
                    <a:stretch>
                      <a:fillRect/>
                    </a:stretch>
                  </pic:blipFill>
                  <pic:spPr>
                    <a:xfrm>
                      <a:off x="0" y="0"/>
                      <a:ext cx="1712214" cy="822960"/>
                    </a:xfrm>
                    <a:prstGeom prst="rect">
                      <a:avLst/>
                    </a:prstGeom>
                  </pic:spPr>
                </pic:pic>
              </a:graphicData>
            </a:graphic>
          </wp:inline>
        </w:drawing>
      </w:r>
    </w:p>
    <w:p w14:paraId="5E8D3C31" w14:textId="77777777" w:rsidR="00D36645" w:rsidRDefault="00D36645" w:rsidP="00D36645">
      <w:pPr>
        <w:spacing w:after="0"/>
      </w:pPr>
      <w:r>
        <w:t>52 Kirkwood Rd</w:t>
      </w:r>
      <w:proofErr w:type="gramStart"/>
      <w:r>
        <w:t>,  Hastings</w:t>
      </w:r>
      <w:proofErr w:type="gramEnd"/>
      <w:r>
        <w:t>,  Hawke’s Bay</w:t>
      </w:r>
    </w:p>
    <w:p w14:paraId="6B4AF9AB" w14:textId="77777777" w:rsidR="00A52B46" w:rsidRDefault="00D36645" w:rsidP="00D36645">
      <w:pPr>
        <w:spacing w:after="0"/>
      </w:pPr>
      <w:r>
        <w:t>+64 6 211 3965</w:t>
      </w:r>
    </w:p>
    <w:p w14:paraId="3658F51B" w14:textId="77777777" w:rsidR="00A52B46" w:rsidRDefault="00D36645" w:rsidP="00D36645">
      <w:pPr>
        <w:spacing w:after="0"/>
      </w:pPr>
      <w:r>
        <w:t>www.rmwines.co.nz</w:t>
      </w:r>
    </w:p>
    <w:sectPr w:rsidR="00A52B46" w:rsidSect="00033261">
      <w:pgSz w:w="12240" w:h="15840"/>
      <w:pgMar w:top="1440" w:right="99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52B46"/>
    <w:rsid w:val="00033261"/>
    <w:rsid w:val="000948D5"/>
    <w:rsid w:val="000F568C"/>
    <w:rsid w:val="00200246"/>
    <w:rsid w:val="002041B9"/>
    <w:rsid w:val="00210FB4"/>
    <w:rsid w:val="00403EFA"/>
    <w:rsid w:val="00442754"/>
    <w:rsid w:val="004F7659"/>
    <w:rsid w:val="00762AE6"/>
    <w:rsid w:val="00790E39"/>
    <w:rsid w:val="008D6245"/>
    <w:rsid w:val="008F4909"/>
    <w:rsid w:val="00922CDA"/>
    <w:rsid w:val="00A33D49"/>
    <w:rsid w:val="00A52B46"/>
    <w:rsid w:val="00A7004D"/>
    <w:rsid w:val="00B745F1"/>
    <w:rsid w:val="00BE11C8"/>
    <w:rsid w:val="00D36645"/>
    <w:rsid w:val="00E73A34"/>
    <w:rsid w:val="00F27448"/>
    <w:rsid w:val="00FF6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13D570"/>
  <w15:docId w15:val="{7F460477-3B30-41DB-A3E2-8BB47206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0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52B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52B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B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gif"/><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861</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Colin McDonald</cp:lastModifiedBy>
  <cp:revision>2</cp:revision>
  <cp:lastPrinted>2014-02-27T21:12:00Z</cp:lastPrinted>
  <dcterms:created xsi:type="dcterms:W3CDTF">2014-02-28T00:49:00Z</dcterms:created>
  <dcterms:modified xsi:type="dcterms:W3CDTF">2014-02-28T00:49:00Z</dcterms:modified>
</cp:coreProperties>
</file>